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FA30" w14:textId="4964B45A" w:rsidR="00970B12" w:rsidRDefault="00783D7C">
      <w:pPr>
        <w:pStyle w:val="Default"/>
        <w:spacing w:before="100" w:after="100" w:line="375" w:lineRule="atLeast"/>
        <w:ind w:right="278"/>
        <w:jc w:val="center"/>
        <w:rPr>
          <w:b/>
          <w:bCs/>
          <w:color w:val="2C3136"/>
          <w:sz w:val="28"/>
          <w:szCs w:val="28"/>
          <w:u w:color="2C3136"/>
        </w:rPr>
      </w:pPr>
      <w:r>
        <w:rPr>
          <w:b/>
          <w:bCs/>
          <w:color w:val="2C3136"/>
          <w:sz w:val="28"/>
          <w:szCs w:val="28"/>
          <w:u w:color="2C3136"/>
        </w:rPr>
        <w:t>Hampshire County Councillor report</w:t>
      </w:r>
      <w:r w:rsidR="00F91699">
        <w:rPr>
          <w:b/>
          <w:bCs/>
          <w:color w:val="2C3136"/>
          <w:sz w:val="28"/>
          <w:szCs w:val="28"/>
          <w:u w:color="2C3136"/>
        </w:rPr>
        <w:t xml:space="preserve"> – </w:t>
      </w:r>
      <w:proofErr w:type="spellStart"/>
      <w:r w:rsidR="00F91699">
        <w:rPr>
          <w:b/>
          <w:bCs/>
          <w:color w:val="2C3136"/>
          <w:sz w:val="28"/>
          <w:szCs w:val="28"/>
          <w:u w:color="2C3136"/>
        </w:rPr>
        <w:t>Calleva</w:t>
      </w:r>
      <w:proofErr w:type="spellEnd"/>
      <w:r w:rsidR="00F91699">
        <w:rPr>
          <w:b/>
          <w:bCs/>
          <w:color w:val="2C3136"/>
          <w:sz w:val="28"/>
          <w:szCs w:val="28"/>
          <w:u w:color="2C3136"/>
        </w:rPr>
        <w:t xml:space="preserve"> Division</w:t>
      </w:r>
    </w:p>
    <w:p w14:paraId="61D7EC09" w14:textId="77777777" w:rsidR="00970B12" w:rsidRDefault="00783D7C">
      <w:pPr>
        <w:pStyle w:val="Default"/>
        <w:spacing w:before="100" w:after="100" w:line="375" w:lineRule="atLeast"/>
        <w:ind w:right="278"/>
        <w:jc w:val="center"/>
        <w:rPr>
          <w:b/>
          <w:bCs/>
          <w:color w:val="2C3136"/>
          <w:sz w:val="28"/>
          <w:szCs w:val="28"/>
          <w:u w:color="2C3136"/>
        </w:rPr>
      </w:pPr>
      <w:r>
        <w:rPr>
          <w:b/>
          <w:bCs/>
          <w:color w:val="2C3136"/>
          <w:sz w:val="28"/>
          <w:szCs w:val="28"/>
          <w:u w:color="2C3136"/>
        </w:rPr>
        <w:t>February 2024</w:t>
      </w:r>
    </w:p>
    <w:p w14:paraId="338704FD" w14:textId="77777777" w:rsidR="00970B12" w:rsidRDefault="00783D7C">
      <w:pPr>
        <w:pStyle w:val="Default"/>
        <w:numPr>
          <w:ilvl w:val="0"/>
          <w:numId w:val="2"/>
        </w:numPr>
        <w:spacing w:before="0" w:line="240" w:lineRule="auto"/>
        <w:ind w:right="278"/>
        <w:jc w:val="both"/>
        <w:rPr>
          <w:b/>
          <w:bCs/>
        </w:rPr>
      </w:pPr>
      <w:r>
        <w:rPr>
          <w:b/>
          <w:bCs/>
        </w:rPr>
        <w:t>County Council Budget Consultation</w:t>
      </w:r>
    </w:p>
    <w:p w14:paraId="5DD73114" w14:textId="77777777" w:rsidR="00970B12" w:rsidRDefault="00970B12">
      <w:pPr>
        <w:pStyle w:val="Default"/>
        <w:spacing w:before="0" w:line="240" w:lineRule="auto"/>
        <w:ind w:right="278"/>
        <w:jc w:val="both"/>
        <w:rPr>
          <w:b/>
          <w:bCs/>
          <w:shd w:val="clear" w:color="auto" w:fill="FFFFFF"/>
        </w:rPr>
      </w:pPr>
    </w:p>
    <w:p w14:paraId="2382BDEF"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You will no doubt have seen the publicity about councils ‘going bust’ in the last few months. The latest was Nottingham City Council, closer to home Southampton City Council is close to declaring it cannot deliver a balanced budget and Somerset Council is asking the Government to allow them to increase Council Tax by 10% this year to avoid the same situation. Hampshire County Council is not in that position, yet. Unusually for many councils it projects it finances ahead by a number of years. As I have mentioned before, these projections show that while it will be able to balance its budget for the next two years, by 2026 there will be an anticipated shortfall of £132 million.</w:t>
      </w:r>
    </w:p>
    <w:p w14:paraId="69BD425A"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w:t>
      </w:r>
    </w:p>
    <w:p w14:paraId="1CA7704E"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xml:space="preserve">The County Council has a legal responsibility to carry out certain functions. Examples of this are social care costs for older people, support for those with disabilities, the care of vulnerable children and young people and school transport for those who meet the necessary criteria. These mandatory services are increasingly expensive without sufficient government support to fund them fully. </w:t>
      </w:r>
    </w:p>
    <w:p w14:paraId="5E8C329B" w14:textId="77777777" w:rsidR="00970B12" w:rsidRDefault="00970B12">
      <w:pPr>
        <w:pStyle w:val="Default"/>
        <w:spacing w:before="0" w:line="240" w:lineRule="auto"/>
        <w:jc w:val="both"/>
        <w:rPr>
          <w:rFonts w:ascii="Helvetica" w:eastAsia="Helvetica" w:hAnsi="Helvetica" w:cs="Helvetica"/>
          <w:color w:val="050505"/>
        </w:rPr>
      </w:pPr>
    </w:p>
    <w:p w14:paraId="437E4F15"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Other services are discretionary, the council chooses to do these. HCC therefore has to consider ways by which it can balance its budget going forward, absent government support. As a result, it has now launched its consultation on how it might change its discretionary services to meet that budget shortfall. These include:</w:t>
      </w:r>
    </w:p>
    <w:p w14:paraId="5FACAC3F"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w:t>
      </w:r>
    </w:p>
    <w:p w14:paraId="7E58E1FF"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i/>
          <w:iCs/>
          <w:color w:val="050505"/>
        </w:rPr>
        <w:t xml:space="preserve">School Crossing Patrols </w:t>
      </w:r>
      <w:r>
        <w:rPr>
          <w:rFonts w:ascii="Helvetica" w:hAnsi="Helvetica"/>
          <w:color w:val="050505"/>
        </w:rPr>
        <w:t xml:space="preserve">- HCC do not have a legal duty to provide school crossing patrols. It does however have a legal duty to ensure children can travel to school safely. </w:t>
      </w:r>
    </w:p>
    <w:p w14:paraId="32E2F02B"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w:t>
      </w:r>
    </w:p>
    <w:p w14:paraId="47247744"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i/>
          <w:iCs/>
          <w:color w:val="050505"/>
        </w:rPr>
        <w:t xml:space="preserve">Winter Gritting Routes </w:t>
      </w:r>
      <w:r>
        <w:rPr>
          <w:rFonts w:ascii="Helvetica" w:hAnsi="Helvetica"/>
          <w:color w:val="050505"/>
        </w:rPr>
        <w:t xml:space="preserve">- these have not been reviewed in many years, so it will be testing whether the current network is needed. </w:t>
      </w:r>
    </w:p>
    <w:p w14:paraId="5D0036C8"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w:t>
      </w:r>
    </w:p>
    <w:p w14:paraId="6C4270A5"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i/>
          <w:iCs/>
          <w:color w:val="050505"/>
        </w:rPr>
        <w:t>Community Transport and Bus Services</w:t>
      </w:r>
      <w:r>
        <w:rPr>
          <w:rFonts w:ascii="Helvetica" w:hAnsi="Helvetica"/>
          <w:color w:val="050505"/>
        </w:rPr>
        <w:t xml:space="preserve"> - there is no legal duty for the County Council to support community transport or to </w:t>
      </w:r>
      <w:proofErr w:type="spellStart"/>
      <w:r>
        <w:rPr>
          <w:rFonts w:ascii="Helvetica" w:hAnsi="Helvetica"/>
          <w:color w:val="050505"/>
        </w:rPr>
        <w:t>subsidise</w:t>
      </w:r>
      <w:proofErr w:type="spellEnd"/>
      <w:r>
        <w:rPr>
          <w:rFonts w:ascii="Helvetica" w:hAnsi="Helvetica"/>
          <w:color w:val="050505"/>
        </w:rPr>
        <w:t xml:space="preserve"> bus routes. However, both these can play a vital role in combatting social isolation and enabling access to vital services. </w:t>
      </w:r>
    </w:p>
    <w:p w14:paraId="4BE8498D"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w:t>
      </w:r>
    </w:p>
    <w:p w14:paraId="295A775F"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i/>
          <w:iCs/>
          <w:color w:val="050505"/>
        </w:rPr>
        <w:t>HWRCs</w:t>
      </w:r>
      <w:r>
        <w:rPr>
          <w:rFonts w:ascii="Helvetica" w:hAnsi="Helvetica"/>
          <w:color w:val="050505"/>
        </w:rPr>
        <w:t xml:space="preserve"> – I talk more about this below.</w:t>
      </w:r>
    </w:p>
    <w:p w14:paraId="0EA2467D"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w:t>
      </w:r>
    </w:p>
    <w:p w14:paraId="0276EE20" w14:textId="77777777" w:rsidR="00970B12" w:rsidRDefault="00783D7C">
      <w:pPr>
        <w:pStyle w:val="Default"/>
        <w:spacing w:before="0" w:line="240" w:lineRule="auto"/>
        <w:jc w:val="both"/>
        <w:rPr>
          <w:rFonts w:ascii="Helvetica" w:eastAsia="Helvetica" w:hAnsi="Helvetica" w:cs="Helvetica"/>
          <w:color w:val="050505"/>
        </w:rPr>
      </w:pPr>
      <w:r>
        <w:rPr>
          <w:rFonts w:ascii="Helvetica" w:hAnsi="Helvetica"/>
          <w:color w:val="050505"/>
        </w:rPr>
        <w:t xml:space="preserve">You can read more about the consultation here: </w:t>
      </w:r>
      <w:hyperlink r:id="rId7" w:history="1">
        <w:r>
          <w:rPr>
            <w:rStyle w:val="Hyperlink0"/>
            <w:rFonts w:ascii="Helvetica" w:hAnsi="Helvetica"/>
          </w:rPr>
          <w:t>https://www.hants.gov.uk/aboutthecouncil/haveyoursay/consultations/future-services-consultation</w:t>
        </w:r>
      </w:hyperlink>
      <w:r>
        <w:rPr>
          <w:rFonts w:ascii="Helvetica" w:hAnsi="Helvetica"/>
          <w:color w:val="0433FF"/>
        </w:rPr>
        <w:t xml:space="preserve"> </w:t>
      </w:r>
      <w:r>
        <w:rPr>
          <w:rFonts w:ascii="Helvetica" w:hAnsi="Helvetica"/>
        </w:rPr>
        <w:t>I do encourage you to take part, do not rely on others to do so.</w:t>
      </w:r>
    </w:p>
    <w:p w14:paraId="2799E465" w14:textId="77777777" w:rsidR="00970B12" w:rsidRDefault="00783D7C">
      <w:pPr>
        <w:pStyle w:val="Default"/>
        <w:spacing w:before="0" w:line="240" w:lineRule="auto"/>
        <w:jc w:val="both"/>
        <w:rPr>
          <w:shd w:val="clear" w:color="auto" w:fill="F8F8F8"/>
        </w:rPr>
      </w:pPr>
      <w:r>
        <w:rPr>
          <w:shd w:val="clear" w:color="auto" w:fill="F8F8F8"/>
        </w:rPr>
        <w:t> </w:t>
      </w:r>
    </w:p>
    <w:p w14:paraId="55DBB4F5" w14:textId="77777777" w:rsidR="00970B12" w:rsidRDefault="00783D7C">
      <w:pPr>
        <w:pStyle w:val="Default"/>
        <w:numPr>
          <w:ilvl w:val="0"/>
          <w:numId w:val="2"/>
        </w:numPr>
        <w:spacing w:before="0" w:line="240" w:lineRule="auto"/>
        <w:ind w:right="278"/>
        <w:jc w:val="both"/>
        <w:rPr>
          <w:b/>
          <w:bCs/>
        </w:rPr>
      </w:pPr>
      <w:r>
        <w:rPr>
          <w:b/>
          <w:bCs/>
        </w:rPr>
        <w:t xml:space="preserve">Household Waste and Recycling </w:t>
      </w:r>
      <w:proofErr w:type="spellStart"/>
      <w:r>
        <w:rPr>
          <w:b/>
          <w:bCs/>
        </w:rPr>
        <w:t>Centres</w:t>
      </w:r>
      <w:proofErr w:type="spellEnd"/>
      <w:r>
        <w:rPr>
          <w:b/>
          <w:bCs/>
        </w:rPr>
        <w:t xml:space="preserve"> (HWRCs)</w:t>
      </w:r>
    </w:p>
    <w:p w14:paraId="68BA09AC" w14:textId="77777777" w:rsidR="00970B12" w:rsidRDefault="00970B12">
      <w:pPr>
        <w:pStyle w:val="Default"/>
        <w:spacing w:before="0" w:line="240" w:lineRule="auto"/>
        <w:jc w:val="both"/>
      </w:pPr>
    </w:p>
    <w:p w14:paraId="4411F030" w14:textId="77777777" w:rsidR="00970B12" w:rsidRDefault="00783D7C">
      <w:pPr>
        <w:pStyle w:val="Default"/>
        <w:spacing w:before="0" w:line="240" w:lineRule="auto"/>
        <w:jc w:val="both"/>
        <w:rPr>
          <w:color w:val="050505"/>
        </w:rPr>
      </w:pPr>
      <w:r>
        <w:rPr>
          <w:color w:val="050505"/>
        </w:rPr>
        <w:t xml:space="preserve">Hampshire is the best served county in terms of its waste and recycling </w:t>
      </w:r>
      <w:proofErr w:type="spellStart"/>
      <w:r>
        <w:rPr>
          <w:color w:val="050505"/>
        </w:rPr>
        <w:t>centres</w:t>
      </w:r>
      <w:proofErr w:type="spellEnd"/>
      <w:r>
        <w:rPr>
          <w:color w:val="050505"/>
        </w:rPr>
        <w:t xml:space="preserve">, we have more per square mile, per head of population and open them longer than any other area. As a Waste Disposal Authority, the county council is obligated to arrange for the deposit of household and garden waste at no charge under the Environmental Protection Act 1990. In 2022/23, residents made 2.1 million bookings, depositing nearly 120,000 </w:t>
      </w:r>
      <w:proofErr w:type="spellStart"/>
      <w:r>
        <w:rPr>
          <w:color w:val="050505"/>
        </w:rPr>
        <w:t>tonnes</w:t>
      </w:r>
      <w:proofErr w:type="spellEnd"/>
      <w:r>
        <w:rPr>
          <w:color w:val="050505"/>
        </w:rPr>
        <w:t xml:space="preserve"> of waste across our 24 HWRCs, costing over £10 million a year to operate. </w:t>
      </w:r>
    </w:p>
    <w:p w14:paraId="7F384012" w14:textId="77777777" w:rsidR="00970B12" w:rsidRDefault="00970B12">
      <w:pPr>
        <w:pStyle w:val="Default"/>
        <w:spacing w:before="0" w:line="240" w:lineRule="auto"/>
        <w:jc w:val="both"/>
        <w:rPr>
          <w:color w:val="050505"/>
        </w:rPr>
      </w:pPr>
    </w:p>
    <w:p w14:paraId="2BFEDC31" w14:textId="77777777" w:rsidR="00970B12" w:rsidRDefault="00783D7C">
      <w:pPr>
        <w:pStyle w:val="Default"/>
        <w:spacing w:before="0" w:line="240" w:lineRule="auto"/>
        <w:jc w:val="both"/>
        <w:rPr>
          <w:color w:val="050505"/>
        </w:rPr>
      </w:pPr>
      <w:r>
        <w:rPr>
          <w:color w:val="050505"/>
        </w:rPr>
        <w:lastRenderedPageBreak/>
        <w:t>The county council is now consulting on a range of proposed changes to save money, including:</w:t>
      </w:r>
    </w:p>
    <w:p w14:paraId="6B51FBC5" w14:textId="77777777" w:rsidR="00970B12" w:rsidRDefault="00970B12">
      <w:pPr>
        <w:pStyle w:val="Default"/>
        <w:spacing w:before="0" w:line="240" w:lineRule="auto"/>
        <w:jc w:val="both"/>
        <w:rPr>
          <w:color w:val="050505"/>
        </w:rPr>
      </w:pPr>
    </w:p>
    <w:p w14:paraId="4334A8B5" w14:textId="77777777" w:rsidR="00970B12" w:rsidRDefault="00783D7C">
      <w:pPr>
        <w:pStyle w:val="Default"/>
        <w:numPr>
          <w:ilvl w:val="0"/>
          <w:numId w:val="4"/>
        </w:numPr>
        <w:spacing w:before="0" w:line="240" w:lineRule="auto"/>
        <w:jc w:val="both"/>
        <w:rPr>
          <w:color w:val="050505"/>
        </w:rPr>
      </w:pPr>
      <w:r>
        <w:rPr>
          <w:color w:val="050505"/>
        </w:rPr>
        <w:t>charging for discretionary services (such as premium booking slots, additional services by site staff and chargeable items like gloves and sacks</w:t>
      </w:r>
    </w:p>
    <w:p w14:paraId="5638F035" w14:textId="77777777" w:rsidR="00970B12" w:rsidRDefault="00783D7C">
      <w:pPr>
        <w:pStyle w:val="Default"/>
        <w:numPr>
          <w:ilvl w:val="0"/>
          <w:numId w:val="4"/>
        </w:numPr>
        <w:spacing w:before="0" w:line="240" w:lineRule="auto"/>
        <w:jc w:val="both"/>
        <w:rPr>
          <w:color w:val="050505"/>
        </w:rPr>
      </w:pPr>
      <w:r>
        <w:rPr>
          <w:color w:val="050505"/>
        </w:rPr>
        <w:t xml:space="preserve">alternative delivery models, such as handing over management to charities or community </w:t>
      </w:r>
      <w:proofErr w:type="spellStart"/>
      <w:r>
        <w:rPr>
          <w:color w:val="050505"/>
        </w:rPr>
        <w:t>organisations</w:t>
      </w:r>
      <w:proofErr w:type="spellEnd"/>
      <w:r>
        <w:rPr>
          <w:color w:val="050505"/>
        </w:rPr>
        <w:t xml:space="preserve"> or districts or borough managing some sites</w:t>
      </w:r>
    </w:p>
    <w:p w14:paraId="616413E4" w14:textId="77777777" w:rsidR="00970B12" w:rsidRDefault="00783D7C">
      <w:pPr>
        <w:pStyle w:val="Default"/>
        <w:spacing w:before="0" w:line="240" w:lineRule="auto"/>
        <w:jc w:val="both"/>
      </w:pPr>
      <w:r>
        <w:rPr>
          <w:color w:val="050505"/>
        </w:rPr>
        <w:t>-</w:t>
      </w:r>
      <w:r>
        <w:t xml:space="preserve"> </w:t>
      </w:r>
      <w:r>
        <w:rPr>
          <w:color w:val="050505"/>
        </w:rPr>
        <w:t>reductions to types of waste accepted at some sites</w:t>
      </w:r>
    </w:p>
    <w:p w14:paraId="575C0E95" w14:textId="77777777" w:rsidR="00970B12" w:rsidRDefault="00783D7C">
      <w:pPr>
        <w:pStyle w:val="Default"/>
        <w:spacing w:before="0" w:line="240" w:lineRule="auto"/>
        <w:jc w:val="both"/>
      </w:pPr>
      <w:r>
        <w:rPr>
          <w:color w:val="050505"/>
        </w:rPr>
        <w:t>- reducing opening days and or hours</w:t>
      </w:r>
    </w:p>
    <w:p w14:paraId="01A85488" w14:textId="77777777" w:rsidR="00970B12" w:rsidRDefault="00783D7C">
      <w:pPr>
        <w:pStyle w:val="Default"/>
        <w:numPr>
          <w:ilvl w:val="0"/>
          <w:numId w:val="4"/>
        </w:numPr>
        <w:spacing w:before="0" w:line="240" w:lineRule="auto"/>
        <w:jc w:val="both"/>
        <w:rPr>
          <w:color w:val="050505"/>
        </w:rPr>
      </w:pPr>
      <w:r>
        <w:rPr>
          <w:color w:val="050505"/>
        </w:rPr>
        <w:t>Potential reductions to opening hours and days to achieve savings</w:t>
      </w:r>
    </w:p>
    <w:p w14:paraId="31BF9630" w14:textId="77777777" w:rsidR="00970B12" w:rsidRDefault="00783D7C">
      <w:pPr>
        <w:pStyle w:val="Default"/>
        <w:numPr>
          <w:ilvl w:val="0"/>
          <w:numId w:val="4"/>
        </w:numPr>
        <w:spacing w:before="0" w:line="240" w:lineRule="auto"/>
        <w:jc w:val="both"/>
        <w:rPr>
          <w:color w:val="050505"/>
        </w:rPr>
      </w:pPr>
      <w:r>
        <w:rPr>
          <w:color w:val="050505"/>
        </w:rPr>
        <w:t>reducing the number of sites.</w:t>
      </w:r>
    </w:p>
    <w:p w14:paraId="1DF16C6F" w14:textId="77777777" w:rsidR="00970B12" w:rsidRDefault="00970B12">
      <w:pPr>
        <w:pStyle w:val="Default"/>
        <w:spacing w:before="0" w:line="240" w:lineRule="auto"/>
        <w:jc w:val="both"/>
        <w:rPr>
          <w:color w:val="050505"/>
        </w:rPr>
      </w:pPr>
    </w:p>
    <w:p w14:paraId="51D997C2" w14:textId="49B0F554" w:rsidR="00970B12" w:rsidRDefault="00783D7C">
      <w:pPr>
        <w:pStyle w:val="Default"/>
        <w:spacing w:before="0" w:line="240" w:lineRule="auto"/>
        <w:jc w:val="both"/>
        <w:rPr>
          <w:color w:val="050505"/>
        </w:rPr>
      </w:pPr>
      <w:r>
        <w:rPr>
          <w:color w:val="050505"/>
        </w:rPr>
        <w:t xml:space="preserve">In assessing whether sites should be considered for closure, the council has split the sites into four tiers, based upon their size, usage and the cost of running them and is consulting on three options, no closures, just closing Tier 4 or closing Tiers 3 and 4. </w:t>
      </w:r>
      <w:r w:rsidR="00F91699">
        <w:rPr>
          <w:color w:val="050505"/>
        </w:rPr>
        <w:t>Our Basingstoke site is in Tier 1 and is unlikely to be affected.</w:t>
      </w:r>
    </w:p>
    <w:p w14:paraId="41B0D59A" w14:textId="24C07FAB" w:rsidR="00970B12" w:rsidRDefault="00970B12">
      <w:pPr>
        <w:pStyle w:val="Default"/>
        <w:spacing w:before="0" w:line="240" w:lineRule="auto"/>
        <w:jc w:val="both"/>
        <w:rPr>
          <w:color w:val="050505"/>
        </w:rPr>
      </w:pPr>
    </w:p>
    <w:p w14:paraId="37FF4BF0" w14:textId="77777777" w:rsidR="00970B12" w:rsidRDefault="00783D7C">
      <w:pPr>
        <w:pStyle w:val="Default"/>
        <w:spacing w:before="0" w:line="240" w:lineRule="auto"/>
        <w:jc w:val="both"/>
      </w:pPr>
      <w:r>
        <w:rPr>
          <w:color w:val="050505"/>
        </w:rPr>
        <w:t>Not all the proposals may be taken forward but savings will have to be found, especially following the additional £2m per annum cost as a result of the Government’s ban on charging for DIY waste, as I mentioned last month.</w:t>
      </w:r>
    </w:p>
    <w:p w14:paraId="58110B9B" w14:textId="77777777" w:rsidR="00970B12" w:rsidRDefault="00970B12">
      <w:pPr>
        <w:pStyle w:val="Default"/>
        <w:spacing w:before="0" w:line="240" w:lineRule="auto"/>
        <w:jc w:val="both"/>
        <w:rPr>
          <w:color w:val="242424"/>
          <w:u w:color="242424"/>
          <w:shd w:val="clear" w:color="auto" w:fill="FFFFFF"/>
        </w:rPr>
      </w:pPr>
    </w:p>
    <w:p w14:paraId="650BBD70" w14:textId="77777777" w:rsidR="00F91699" w:rsidRDefault="00F91699">
      <w:pPr>
        <w:pStyle w:val="Default"/>
        <w:spacing w:before="0" w:line="240" w:lineRule="auto"/>
        <w:jc w:val="both"/>
      </w:pPr>
    </w:p>
    <w:p w14:paraId="61ED2678" w14:textId="56BE434E" w:rsidR="00F91699" w:rsidRPr="00F91699" w:rsidRDefault="00F91699" w:rsidP="00F91699">
      <w:pPr>
        <w:pStyle w:val="Default"/>
        <w:numPr>
          <w:ilvl w:val="0"/>
          <w:numId w:val="2"/>
        </w:numPr>
        <w:spacing w:before="0" w:line="240" w:lineRule="auto"/>
        <w:jc w:val="both"/>
        <w:rPr>
          <w:rFonts w:ascii="Times New Roman" w:eastAsia="Times New Roman" w:hAnsi="Times New Roman" w:cs="Times New Roman"/>
          <w:b/>
          <w:bCs/>
        </w:rPr>
      </w:pPr>
      <w:r w:rsidRPr="00F91699">
        <w:rPr>
          <w:b/>
          <w:bCs/>
        </w:rPr>
        <w:t xml:space="preserve">County </w:t>
      </w:r>
      <w:r w:rsidR="00783D7C" w:rsidRPr="00F91699">
        <w:rPr>
          <w:b/>
          <w:bCs/>
        </w:rPr>
        <w:t>Councilor’s</w:t>
      </w:r>
      <w:r w:rsidRPr="00F91699">
        <w:rPr>
          <w:b/>
          <w:bCs/>
        </w:rPr>
        <w:t xml:space="preserve"> Grants.</w:t>
      </w:r>
    </w:p>
    <w:p w14:paraId="2C5DFFD1" w14:textId="77777777" w:rsidR="00970B12" w:rsidRDefault="00783D7C">
      <w:pPr>
        <w:pStyle w:val="Default"/>
        <w:spacing w:before="0" w:line="240" w:lineRule="auto"/>
        <w:jc w:val="both"/>
        <w:rPr>
          <w:rFonts w:ascii="Helvetica" w:hAnsi="Helvetica"/>
          <w:color w:val="050505"/>
        </w:rPr>
      </w:pPr>
      <w:r>
        <w:rPr>
          <w:rFonts w:ascii="Helvetica" w:hAnsi="Helvetica"/>
          <w:color w:val="050505"/>
        </w:rPr>
        <w:t> </w:t>
      </w:r>
    </w:p>
    <w:p w14:paraId="1EBADD32" w14:textId="2EE54362" w:rsidR="00F91699" w:rsidRDefault="00F91699">
      <w:pPr>
        <w:pStyle w:val="Default"/>
        <w:spacing w:before="0" w:line="240" w:lineRule="auto"/>
        <w:jc w:val="both"/>
        <w:rPr>
          <w:rFonts w:ascii="Helvetica" w:hAnsi="Helvetica"/>
          <w:color w:val="050505"/>
        </w:rPr>
      </w:pPr>
      <w:r>
        <w:rPr>
          <w:rFonts w:ascii="Helvetica" w:hAnsi="Helvetica"/>
          <w:color w:val="050505"/>
        </w:rPr>
        <w:t>I have given financial support to the following in 2023/2024.</w:t>
      </w:r>
    </w:p>
    <w:p w14:paraId="1B604710" w14:textId="77777777" w:rsidR="00F91699" w:rsidRDefault="00F91699">
      <w:pPr>
        <w:pStyle w:val="Default"/>
        <w:spacing w:before="0" w:line="240" w:lineRule="auto"/>
        <w:jc w:val="both"/>
        <w:rPr>
          <w:rFonts w:ascii="Helvetica" w:hAnsi="Helvetica"/>
          <w:color w:val="050505"/>
        </w:rPr>
      </w:pPr>
    </w:p>
    <w:p w14:paraId="3ABF8BDF" w14:textId="4C6E5470" w:rsidR="00F91699" w:rsidRDefault="00F91699">
      <w:pPr>
        <w:pStyle w:val="Default"/>
        <w:spacing w:before="0" w:line="240" w:lineRule="auto"/>
        <w:jc w:val="both"/>
        <w:rPr>
          <w:rFonts w:ascii="Helvetica" w:hAnsi="Helvetica"/>
          <w:color w:val="050505"/>
        </w:rPr>
      </w:pPr>
      <w:r>
        <w:rPr>
          <w:rFonts w:ascii="Helvetica" w:hAnsi="Helvetica"/>
          <w:color w:val="050505"/>
        </w:rPr>
        <w:t xml:space="preserve">Sherborne St John- Social club revamp       </w:t>
      </w:r>
      <w:r w:rsidR="006F5AB6">
        <w:rPr>
          <w:rFonts w:ascii="Helvetica" w:hAnsi="Helvetica"/>
          <w:color w:val="050505"/>
        </w:rPr>
        <w:t>Silchester – Coronation celebrations</w:t>
      </w:r>
    </w:p>
    <w:p w14:paraId="7DDCB77A" w14:textId="16F2F192" w:rsidR="006F5AB6" w:rsidRDefault="006F5AB6">
      <w:pPr>
        <w:pStyle w:val="Default"/>
        <w:spacing w:before="0" w:line="240" w:lineRule="auto"/>
        <w:jc w:val="both"/>
        <w:rPr>
          <w:rFonts w:ascii="Helvetica" w:hAnsi="Helvetica"/>
          <w:color w:val="050505"/>
        </w:rPr>
      </w:pPr>
      <w:r>
        <w:rPr>
          <w:rFonts w:ascii="Helvetica" w:hAnsi="Helvetica"/>
          <w:color w:val="050505"/>
        </w:rPr>
        <w:t xml:space="preserve">Bramley Clift meadow Trust- bench                            Hartley </w:t>
      </w:r>
      <w:proofErr w:type="spellStart"/>
      <w:r>
        <w:rPr>
          <w:rFonts w:ascii="Helvetica" w:hAnsi="Helvetica"/>
          <w:color w:val="050505"/>
        </w:rPr>
        <w:t>Wespall</w:t>
      </w:r>
      <w:proofErr w:type="spellEnd"/>
      <w:r>
        <w:rPr>
          <w:rFonts w:ascii="Helvetica" w:hAnsi="Helvetica"/>
          <w:color w:val="050505"/>
        </w:rPr>
        <w:t>- Coronation celebs.</w:t>
      </w:r>
    </w:p>
    <w:p w14:paraId="3721C6AB" w14:textId="4B60714F" w:rsidR="006F5AB6" w:rsidRDefault="006F5AB6">
      <w:pPr>
        <w:pStyle w:val="Default"/>
        <w:spacing w:before="0" w:line="240" w:lineRule="auto"/>
        <w:jc w:val="both"/>
        <w:rPr>
          <w:rFonts w:ascii="Helvetica" w:hAnsi="Helvetica"/>
          <w:color w:val="050505"/>
        </w:rPr>
      </w:pPr>
      <w:proofErr w:type="spellStart"/>
      <w:r>
        <w:rPr>
          <w:rFonts w:ascii="Helvetica" w:hAnsi="Helvetica"/>
          <w:color w:val="050505"/>
        </w:rPr>
        <w:t>Pamber</w:t>
      </w:r>
      <w:proofErr w:type="spellEnd"/>
      <w:r>
        <w:rPr>
          <w:rFonts w:ascii="Helvetica" w:hAnsi="Helvetica"/>
          <w:color w:val="050505"/>
        </w:rPr>
        <w:t xml:space="preserve"> Memorial Hall- Rolls of </w:t>
      </w:r>
      <w:proofErr w:type="spellStart"/>
      <w:r>
        <w:rPr>
          <w:rFonts w:ascii="Helvetica" w:hAnsi="Helvetica"/>
          <w:color w:val="050505"/>
        </w:rPr>
        <w:t>Honour</w:t>
      </w:r>
      <w:proofErr w:type="spellEnd"/>
      <w:r>
        <w:rPr>
          <w:rFonts w:ascii="Helvetica" w:hAnsi="Helvetica"/>
          <w:color w:val="050505"/>
        </w:rPr>
        <w:t xml:space="preserve">       Sherfield – Reindeer Trail</w:t>
      </w:r>
    </w:p>
    <w:p w14:paraId="507E705D" w14:textId="77ED7A50" w:rsidR="006F5AB6" w:rsidRDefault="006F5AB6">
      <w:pPr>
        <w:pStyle w:val="Default"/>
        <w:spacing w:before="0" w:line="240" w:lineRule="auto"/>
        <w:jc w:val="both"/>
        <w:rPr>
          <w:rFonts w:ascii="Helvetica" w:hAnsi="Helvetica"/>
          <w:color w:val="050505"/>
        </w:rPr>
      </w:pPr>
      <w:r>
        <w:rPr>
          <w:rFonts w:ascii="Helvetica" w:hAnsi="Helvetica"/>
          <w:color w:val="050505"/>
        </w:rPr>
        <w:t>Sherfield Church – café revamp                   Bramley magazine</w:t>
      </w:r>
    </w:p>
    <w:p w14:paraId="2A54000E" w14:textId="562035DD" w:rsidR="006F5AB6" w:rsidRDefault="006F5AB6">
      <w:pPr>
        <w:pStyle w:val="Default"/>
        <w:spacing w:before="0" w:line="240" w:lineRule="auto"/>
        <w:jc w:val="both"/>
        <w:rPr>
          <w:rFonts w:ascii="Helvetica" w:hAnsi="Helvetica"/>
          <w:color w:val="050505"/>
        </w:rPr>
      </w:pPr>
      <w:r>
        <w:rPr>
          <w:rFonts w:ascii="Helvetica" w:hAnsi="Helvetica"/>
          <w:color w:val="050505"/>
        </w:rPr>
        <w:t>Riding for the disabled.                                Silchester Roman town fund</w:t>
      </w:r>
    </w:p>
    <w:p w14:paraId="4C81E684" w14:textId="102B2768" w:rsidR="006F5AB6" w:rsidRDefault="006F5AB6">
      <w:pPr>
        <w:pStyle w:val="Default"/>
        <w:spacing w:before="0" w:line="240" w:lineRule="auto"/>
        <w:jc w:val="both"/>
        <w:rPr>
          <w:rFonts w:ascii="Helvetica" w:hAnsi="Helvetica"/>
          <w:color w:val="050505"/>
        </w:rPr>
      </w:pPr>
      <w:r>
        <w:rPr>
          <w:rFonts w:ascii="Helvetica" w:hAnsi="Helvetica"/>
          <w:color w:val="050505"/>
        </w:rPr>
        <w:t>Ramsdell</w:t>
      </w:r>
      <w:r w:rsidR="00783D7C">
        <w:rPr>
          <w:rFonts w:ascii="Helvetica" w:hAnsi="Helvetica"/>
          <w:color w:val="050505"/>
        </w:rPr>
        <w:t xml:space="preserve"> /Wootton St Lawrence speed indicator device.</w:t>
      </w:r>
    </w:p>
    <w:p w14:paraId="6AB363C8" w14:textId="77777777" w:rsidR="00783D7C" w:rsidRDefault="00783D7C">
      <w:pPr>
        <w:pStyle w:val="Default"/>
        <w:spacing w:before="0" w:line="240" w:lineRule="auto"/>
        <w:jc w:val="both"/>
        <w:rPr>
          <w:rFonts w:ascii="Helvetica" w:hAnsi="Helvetica"/>
          <w:color w:val="050505"/>
        </w:rPr>
      </w:pPr>
    </w:p>
    <w:p w14:paraId="6B42425B" w14:textId="44E28E81" w:rsidR="00783D7C" w:rsidRPr="00783D7C" w:rsidRDefault="00783D7C">
      <w:pPr>
        <w:pStyle w:val="Default"/>
        <w:spacing w:before="0" w:line="240" w:lineRule="auto"/>
        <w:jc w:val="both"/>
        <w:rPr>
          <w:rFonts w:ascii="Helvetica" w:hAnsi="Helvetica"/>
          <w:b/>
          <w:bCs/>
          <w:color w:val="050505"/>
        </w:rPr>
      </w:pPr>
      <w:r w:rsidRPr="00783D7C">
        <w:rPr>
          <w:rFonts w:ascii="Helvetica" w:hAnsi="Helvetica"/>
          <w:b/>
          <w:bCs/>
          <w:color w:val="050505"/>
        </w:rPr>
        <w:t>Cllr Rhydian Vaughan MBE</w:t>
      </w:r>
    </w:p>
    <w:p w14:paraId="04D77C6C" w14:textId="29EE5302" w:rsidR="00783D7C" w:rsidRPr="00783D7C" w:rsidRDefault="00783D7C">
      <w:pPr>
        <w:pStyle w:val="Default"/>
        <w:spacing w:before="0" w:line="240" w:lineRule="auto"/>
        <w:jc w:val="both"/>
        <w:rPr>
          <w:rFonts w:ascii="Times New Roman" w:eastAsia="Times New Roman" w:hAnsi="Times New Roman" w:cs="Times New Roman"/>
          <w:b/>
          <w:bCs/>
        </w:rPr>
      </w:pPr>
      <w:r w:rsidRPr="00783D7C">
        <w:rPr>
          <w:rFonts w:ascii="Helvetica" w:hAnsi="Helvetica"/>
          <w:b/>
          <w:bCs/>
          <w:color w:val="050505"/>
        </w:rPr>
        <w:t>Fb.com/</w:t>
      </w:r>
      <w:proofErr w:type="spellStart"/>
      <w:r w:rsidRPr="00783D7C">
        <w:rPr>
          <w:rFonts w:ascii="Helvetica" w:hAnsi="Helvetica"/>
          <w:b/>
          <w:bCs/>
          <w:color w:val="050505"/>
        </w:rPr>
        <w:t>tellrhydian</w:t>
      </w:r>
      <w:proofErr w:type="spellEnd"/>
    </w:p>
    <w:p w14:paraId="2D2BCC85" w14:textId="77777777" w:rsidR="00970B12" w:rsidRDefault="00783D7C">
      <w:pPr>
        <w:pStyle w:val="Default"/>
        <w:spacing w:before="0" w:line="240" w:lineRule="auto"/>
        <w:jc w:val="both"/>
      </w:pPr>
      <w:r>
        <w:rPr>
          <w:rFonts w:ascii="Helvetica" w:eastAsia="Helvetica" w:hAnsi="Helvetica" w:cs="Helvetica"/>
          <w:noProof/>
        </w:rPr>
        <w:drawing>
          <wp:anchor distT="152400" distB="152400" distL="152400" distR="152400" simplePos="0" relativeHeight="251659264" behindDoc="0" locked="0" layoutInCell="1" allowOverlap="1" wp14:anchorId="0451CAC2" wp14:editId="50DC300B">
            <wp:simplePos x="0" y="0"/>
            <wp:positionH relativeFrom="page">
              <wp:posOffset>3773768</wp:posOffset>
            </wp:positionH>
            <wp:positionV relativeFrom="line">
              <wp:posOffset>280011</wp:posOffset>
            </wp:positionV>
            <wp:extent cx="2543848" cy="846547"/>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8"/>
                    <a:stretch>
                      <a:fillRect/>
                    </a:stretch>
                  </pic:blipFill>
                  <pic:spPr>
                    <a:xfrm>
                      <a:off x="0" y="0"/>
                      <a:ext cx="2543848" cy="846547"/>
                    </a:xfrm>
                    <a:prstGeom prst="rect">
                      <a:avLst/>
                    </a:prstGeom>
                    <a:ln w="12700" cap="flat">
                      <a:noFill/>
                      <a:miter lim="400000"/>
                    </a:ln>
                    <a:effectLst/>
                  </pic:spPr>
                </pic:pic>
              </a:graphicData>
            </a:graphic>
          </wp:anchor>
        </w:drawing>
      </w:r>
    </w:p>
    <w:sectPr w:rsidR="00970B12">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C22A" w14:textId="77777777" w:rsidR="001F745D" w:rsidRDefault="001F745D">
      <w:r>
        <w:separator/>
      </w:r>
    </w:p>
  </w:endnote>
  <w:endnote w:type="continuationSeparator" w:id="0">
    <w:p w14:paraId="4B52D657" w14:textId="77777777" w:rsidR="001F745D" w:rsidRDefault="001F7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7FF5" w14:textId="77777777" w:rsidR="00970B12" w:rsidRDefault="00970B1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14F1F" w14:textId="77777777" w:rsidR="001F745D" w:rsidRDefault="001F745D">
      <w:r>
        <w:separator/>
      </w:r>
    </w:p>
  </w:footnote>
  <w:footnote w:type="continuationSeparator" w:id="0">
    <w:p w14:paraId="61C8E667" w14:textId="77777777" w:rsidR="001F745D" w:rsidRDefault="001F7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D694" w14:textId="77777777" w:rsidR="00970B12" w:rsidRDefault="00970B1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0C3C"/>
    <w:multiLevelType w:val="hybridMultilevel"/>
    <w:tmpl w:val="29EC903C"/>
    <w:styleLink w:val="Bullets"/>
    <w:lvl w:ilvl="0" w:tplc="C1928A0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6862EB02">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52980F8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F246ED78">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B5725F30">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112888E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C9AEBF0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5F03D64">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869A2620">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EE141B"/>
    <w:multiLevelType w:val="hybridMultilevel"/>
    <w:tmpl w:val="0CE88178"/>
    <w:styleLink w:val="Numbered"/>
    <w:lvl w:ilvl="0" w:tplc="3BC8AFBC">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7140056E">
      <w:start w:val="1"/>
      <w:numFmt w:val="decimal"/>
      <w:lvlText w:val="%2."/>
      <w:lvlJc w:val="left"/>
      <w:pPr>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9B3A7D98">
      <w:start w:val="1"/>
      <w:numFmt w:val="decimal"/>
      <w:lvlText w:val="%3."/>
      <w:lvlJc w:val="left"/>
      <w:pPr>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BCD26A36">
      <w:start w:val="1"/>
      <w:numFmt w:val="decimal"/>
      <w:lvlText w:val="%4."/>
      <w:lvlJc w:val="left"/>
      <w:pPr>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1304E0F8">
      <w:start w:val="1"/>
      <w:numFmt w:val="decimal"/>
      <w:lvlText w:val="%5."/>
      <w:lvlJc w:val="left"/>
      <w:pPr>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4176B3EE">
      <w:start w:val="1"/>
      <w:numFmt w:val="decimal"/>
      <w:lvlText w:val="%6."/>
      <w:lvlJc w:val="left"/>
      <w:pPr>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67BACC96">
      <w:start w:val="1"/>
      <w:numFmt w:val="decimal"/>
      <w:lvlText w:val="%7."/>
      <w:lvlJc w:val="left"/>
      <w:pPr>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45903342">
      <w:start w:val="1"/>
      <w:numFmt w:val="decimal"/>
      <w:lvlText w:val="%8."/>
      <w:lvlJc w:val="left"/>
      <w:pPr>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D6CAC494">
      <w:start w:val="1"/>
      <w:numFmt w:val="decimal"/>
      <w:lvlText w:val="%9."/>
      <w:lvlJc w:val="left"/>
      <w:pPr>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A3052B4"/>
    <w:multiLevelType w:val="hybridMultilevel"/>
    <w:tmpl w:val="29EC903C"/>
    <w:numStyleLink w:val="Bullets"/>
  </w:abstractNum>
  <w:abstractNum w:abstractNumId="3" w15:restartNumberingAfterBreak="0">
    <w:nsid w:val="59345ABC"/>
    <w:multiLevelType w:val="hybridMultilevel"/>
    <w:tmpl w:val="0CE88178"/>
    <w:numStyleLink w:val="Numbered"/>
  </w:abstractNum>
  <w:num w:numId="1" w16cid:durableId="916675095">
    <w:abstractNumId w:val="1"/>
  </w:num>
  <w:num w:numId="2" w16cid:durableId="907155870">
    <w:abstractNumId w:val="3"/>
  </w:num>
  <w:num w:numId="3" w16cid:durableId="1884319834">
    <w:abstractNumId w:val="0"/>
  </w:num>
  <w:num w:numId="4" w16cid:durableId="178206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B12"/>
    <w:rsid w:val="001F745D"/>
    <w:rsid w:val="006F5AB6"/>
    <w:rsid w:val="00783D7C"/>
    <w:rsid w:val="00970B12"/>
    <w:rsid w:val="00B878DF"/>
    <w:rsid w:val="00F91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06DB"/>
  <w15:docId w15:val="{D5598A9D-9C28-478B-9FD6-6BC61A57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character" w:customStyle="1" w:styleId="Hyperlink0">
    <w:name w:val="Hyperlink.0"/>
    <w:basedOn w:val="Hyperlink"/>
    <w:rPr>
      <w:outline w:val="0"/>
      <w:color w:val="0000FF"/>
      <w:u w:val="single" w:color="0000FF"/>
    </w:rPr>
  </w:style>
  <w:style w:type="numbering" w:customStyle="1" w:styleId="Bullets">
    <w:name w:val="Bullets"/>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ettings" Target="settings.xml"/><Relationship Id="rId7" Type="http://schemas.openxmlformats.org/officeDocument/2006/relationships/hyperlink" Target="https://www.hants.gov.uk/aboutthecouncil/haveyoursay/consultations/future-services-consult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Cllr R</cp:lastModifiedBy>
  <cp:revision>4</cp:revision>
  <dcterms:created xsi:type="dcterms:W3CDTF">2024-02-11T15:02:00Z</dcterms:created>
  <dcterms:modified xsi:type="dcterms:W3CDTF">2024-02-11T15:23:00Z</dcterms:modified>
</cp:coreProperties>
</file>